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431" w:rsidRPr="00C24B7B" w:rsidRDefault="00B43431" w:rsidP="00B43431">
      <w:pPr>
        <w:jc w:val="center"/>
        <w:rPr>
          <w:rFonts w:ascii="Arial" w:hAnsi="Arial" w:cs="Arial"/>
          <w:sz w:val="28"/>
          <w:szCs w:val="28"/>
        </w:rPr>
      </w:pPr>
      <w:r w:rsidRPr="00C24B7B">
        <w:rPr>
          <w:rFonts w:ascii="Arial" w:hAnsi="Arial" w:cs="Arial"/>
          <w:sz w:val="28"/>
          <w:szCs w:val="28"/>
        </w:rPr>
        <w:t>Restorative Approaches</w:t>
      </w:r>
    </w:p>
    <w:p w:rsidR="00B43431" w:rsidRDefault="00B43431" w:rsidP="00B43431">
      <w:pPr>
        <w:rPr>
          <w:rFonts w:ascii="Arial" w:hAnsi="Arial" w:cs="Arial"/>
          <w:sz w:val="24"/>
          <w:szCs w:val="24"/>
        </w:rPr>
      </w:pPr>
    </w:p>
    <w:p w:rsidR="00B43431" w:rsidRDefault="00B43431" w:rsidP="00B43431">
      <w:pPr>
        <w:rPr>
          <w:rFonts w:ascii="Arial" w:hAnsi="Arial" w:cs="Arial"/>
          <w:sz w:val="24"/>
          <w:szCs w:val="24"/>
        </w:rPr>
      </w:pPr>
      <w:r>
        <w:rPr>
          <w:rFonts w:ascii="Arial" w:hAnsi="Arial" w:cs="Arial"/>
          <w:sz w:val="24"/>
          <w:szCs w:val="24"/>
        </w:rPr>
        <w:t xml:space="preserve">Positive relationships in education are key to effective learning, teaching and health and wellbeing (M. </w:t>
      </w:r>
      <w:proofErr w:type="spellStart"/>
      <w:r>
        <w:rPr>
          <w:rFonts w:ascii="Arial" w:hAnsi="Arial" w:cs="Arial"/>
          <w:sz w:val="24"/>
          <w:szCs w:val="24"/>
        </w:rPr>
        <w:t>Thorsborne</w:t>
      </w:r>
      <w:proofErr w:type="spellEnd"/>
      <w:r>
        <w:rPr>
          <w:rFonts w:ascii="Arial" w:hAnsi="Arial" w:cs="Arial"/>
          <w:sz w:val="24"/>
          <w:szCs w:val="24"/>
        </w:rPr>
        <w:t xml:space="preserve">). Restorative approaches are fundamentally grounded in repairing and resorting relationships when they have been harmed. It moves away from the language and culture of restorative justice towards an ethos of relational problem solving for the repair of harm.  It is a philosophy, not a model, and ought to guide the way we act in our dealings with others (B. Hopkins). </w:t>
      </w:r>
    </w:p>
    <w:p w:rsidR="00B43431" w:rsidRPr="00C24B7B" w:rsidRDefault="00B43431" w:rsidP="00B43431">
      <w:pPr>
        <w:spacing w:after="0"/>
        <w:rPr>
          <w:rFonts w:ascii="Arial" w:hAnsi="Arial" w:cs="Arial"/>
          <w:b/>
          <w:sz w:val="24"/>
          <w:szCs w:val="24"/>
        </w:rPr>
      </w:pPr>
      <w:r w:rsidRPr="00C24B7B">
        <w:rPr>
          <w:rFonts w:ascii="Arial" w:hAnsi="Arial" w:cs="Arial"/>
          <w:b/>
          <w:sz w:val="24"/>
          <w:szCs w:val="24"/>
        </w:rPr>
        <w:t>Training</w:t>
      </w:r>
    </w:p>
    <w:p w:rsidR="00B43431" w:rsidRDefault="00B43431" w:rsidP="00B43431">
      <w:pPr>
        <w:spacing w:after="0"/>
        <w:rPr>
          <w:rFonts w:ascii="Arial" w:hAnsi="Arial" w:cs="Arial"/>
          <w:sz w:val="24"/>
          <w:szCs w:val="24"/>
        </w:rPr>
      </w:pPr>
      <w:r>
        <w:rPr>
          <w:rFonts w:ascii="Arial" w:hAnsi="Arial" w:cs="Arial"/>
          <w:sz w:val="24"/>
          <w:szCs w:val="24"/>
        </w:rPr>
        <w:t xml:space="preserve">So far all clusters have been represented on 2 ½ day training coursed with senior managers in schools making moves to embed the approach across their establishments.  </w:t>
      </w:r>
      <w:r w:rsidRPr="00C24B7B">
        <w:rPr>
          <w:rFonts w:ascii="Arial" w:hAnsi="Arial" w:cs="Arial"/>
          <w:sz w:val="24"/>
          <w:szCs w:val="24"/>
        </w:rPr>
        <w:t xml:space="preserve">Training continues across the authority </w:t>
      </w:r>
      <w:r>
        <w:rPr>
          <w:rFonts w:ascii="Arial" w:hAnsi="Arial" w:cs="Arial"/>
          <w:sz w:val="24"/>
          <w:szCs w:val="24"/>
        </w:rPr>
        <w:t xml:space="preserve">and is needs led. So far a number of clusters have requested abridged training for staff as part of their own improvement framework of training relating to Promoting Positive Relationships. Consideration is being given to how best to involve parents and pupils in the roll out. </w:t>
      </w:r>
    </w:p>
    <w:p w:rsidR="00B43431" w:rsidRDefault="00B43431" w:rsidP="00B43431">
      <w:pPr>
        <w:autoSpaceDE w:val="0"/>
        <w:autoSpaceDN w:val="0"/>
        <w:adjustRightInd w:val="0"/>
        <w:spacing w:after="240" w:line="240" w:lineRule="auto"/>
        <w:rPr>
          <w:rFonts w:ascii="Helv" w:hAnsi="Helv" w:cs="Helv"/>
          <w:color w:val="000000"/>
        </w:rPr>
      </w:pPr>
    </w:p>
    <w:p w:rsidR="00B43431" w:rsidRPr="00B43431" w:rsidRDefault="00B43431" w:rsidP="00B43431">
      <w:pPr>
        <w:autoSpaceDE w:val="0"/>
        <w:autoSpaceDN w:val="0"/>
        <w:adjustRightInd w:val="0"/>
        <w:spacing w:after="240" w:line="240" w:lineRule="auto"/>
        <w:rPr>
          <w:rFonts w:ascii="Helv" w:hAnsi="Helv" w:cs="Helv"/>
          <w:b/>
          <w:color w:val="000000"/>
        </w:rPr>
      </w:pPr>
      <w:r>
        <w:rPr>
          <w:rFonts w:ascii="Helv" w:hAnsi="Helv" w:cs="Helv"/>
          <w:b/>
          <w:color w:val="000000"/>
        </w:rPr>
        <w:t>Current</w:t>
      </w:r>
      <w:r w:rsidRPr="00B43431">
        <w:rPr>
          <w:rFonts w:ascii="Helv" w:hAnsi="Helv" w:cs="Helv"/>
          <w:b/>
          <w:color w:val="000000"/>
        </w:rPr>
        <w:t xml:space="preserve"> Goals</w:t>
      </w:r>
    </w:p>
    <w:p w:rsidR="00B43431" w:rsidRDefault="00B43431" w:rsidP="00B43431">
      <w:pPr>
        <w:autoSpaceDE w:val="0"/>
        <w:autoSpaceDN w:val="0"/>
        <w:adjustRightInd w:val="0"/>
        <w:spacing w:after="240" w:line="240" w:lineRule="auto"/>
        <w:rPr>
          <w:rFonts w:ascii="Helv" w:hAnsi="Helv" w:cs="Helv"/>
          <w:color w:val="000000"/>
        </w:rPr>
      </w:pPr>
      <w:r>
        <w:rPr>
          <w:rFonts w:ascii="Helv" w:hAnsi="Helv" w:cs="Helv"/>
          <w:color w:val="000000"/>
        </w:rPr>
        <w:t xml:space="preserve">By July 2017- </w:t>
      </w:r>
    </w:p>
    <w:p w:rsidR="00B43431" w:rsidRDefault="00B43431" w:rsidP="00B43431">
      <w:pPr>
        <w:pStyle w:val="ListParagraph"/>
        <w:numPr>
          <w:ilvl w:val="0"/>
          <w:numId w:val="2"/>
        </w:numPr>
        <w:autoSpaceDE w:val="0"/>
        <w:autoSpaceDN w:val="0"/>
        <w:adjustRightInd w:val="0"/>
        <w:spacing w:after="240" w:line="240" w:lineRule="auto"/>
        <w:rPr>
          <w:rFonts w:ascii="Helv" w:hAnsi="Helv" w:cs="Helv"/>
          <w:color w:val="000000"/>
        </w:rPr>
      </w:pPr>
      <w:r w:rsidRPr="002E1145">
        <w:rPr>
          <w:rFonts w:ascii="Helv" w:hAnsi="Helv" w:cs="Helv"/>
          <w:color w:val="000000"/>
        </w:rPr>
        <w:t xml:space="preserve">All schools will have had SMT represented on the </w:t>
      </w:r>
      <w:r>
        <w:rPr>
          <w:rFonts w:ascii="Helv" w:hAnsi="Helv" w:cs="Helv"/>
          <w:color w:val="000000"/>
        </w:rPr>
        <w:t xml:space="preserve">2.5 day </w:t>
      </w:r>
      <w:r w:rsidRPr="002E1145">
        <w:rPr>
          <w:rFonts w:ascii="Helv" w:hAnsi="Helv" w:cs="Helv"/>
          <w:color w:val="000000"/>
        </w:rPr>
        <w:t>training</w:t>
      </w:r>
    </w:p>
    <w:p w:rsidR="00B43431" w:rsidRDefault="00B43431" w:rsidP="00B43431">
      <w:pPr>
        <w:pStyle w:val="ListParagraph"/>
        <w:numPr>
          <w:ilvl w:val="0"/>
          <w:numId w:val="2"/>
        </w:numPr>
        <w:autoSpaceDE w:val="0"/>
        <w:autoSpaceDN w:val="0"/>
        <w:adjustRightInd w:val="0"/>
        <w:spacing w:after="240" w:line="240" w:lineRule="auto"/>
        <w:rPr>
          <w:rFonts w:ascii="Helv" w:hAnsi="Helv" w:cs="Helv"/>
          <w:color w:val="000000"/>
        </w:rPr>
      </w:pPr>
      <w:r>
        <w:rPr>
          <w:rFonts w:ascii="Helv" w:hAnsi="Helv" w:cs="Helv"/>
          <w:color w:val="000000"/>
        </w:rPr>
        <w:t>All schools will be implementing positive relationships initiatives as part of their improvement plan. Of those concentrating on RA. Restorative approaches will be evident in their policies</w:t>
      </w:r>
    </w:p>
    <w:p w:rsidR="00B43431" w:rsidRDefault="00B43431" w:rsidP="00B43431">
      <w:pPr>
        <w:pStyle w:val="ListParagraph"/>
        <w:numPr>
          <w:ilvl w:val="0"/>
          <w:numId w:val="2"/>
        </w:numPr>
        <w:autoSpaceDE w:val="0"/>
        <w:autoSpaceDN w:val="0"/>
        <w:adjustRightInd w:val="0"/>
        <w:spacing w:after="240" w:line="240" w:lineRule="auto"/>
        <w:rPr>
          <w:rFonts w:ascii="Helv" w:hAnsi="Helv" w:cs="Helv"/>
          <w:color w:val="000000"/>
        </w:rPr>
      </w:pPr>
      <w:r>
        <w:rPr>
          <w:rFonts w:ascii="Helv" w:hAnsi="Helv" w:cs="Helv"/>
          <w:color w:val="000000"/>
        </w:rPr>
        <w:t>Psychological services will continue to support the roll out via call back and facilitating network sessions</w:t>
      </w:r>
      <w:r w:rsidRPr="00B43431">
        <w:rPr>
          <w:rFonts w:ascii="Helv" w:hAnsi="Helv" w:cs="Helv"/>
          <w:color w:val="000000"/>
        </w:rPr>
        <w:t xml:space="preserve"> </w:t>
      </w:r>
    </w:p>
    <w:p w:rsidR="00B43431" w:rsidRDefault="00B43431" w:rsidP="00B43431">
      <w:pPr>
        <w:pStyle w:val="ListParagraph"/>
        <w:numPr>
          <w:ilvl w:val="0"/>
          <w:numId w:val="2"/>
        </w:numPr>
        <w:autoSpaceDE w:val="0"/>
        <w:autoSpaceDN w:val="0"/>
        <w:adjustRightInd w:val="0"/>
        <w:spacing w:after="240" w:line="240" w:lineRule="auto"/>
        <w:rPr>
          <w:rFonts w:ascii="Helv" w:hAnsi="Helv" w:cs="Helv"/>
          <w:color w:val="000000"/>
        </w:rPr>
      </w:pPr>
      <w:r>
        <w:rPr>
          <w:rFonts w:ascii="Helv" w:hAnsi="Helv" w:cs="Helv"/>
          <w:color w:val="000000"/>
        </w:rPr>
        <w:t>Impact evaluation collation using EVA, insight and pre-training data.</w:t>
      </w:r>
    </w:p>
    <w:p w:rsidR="00B43431" w:rsidRDefault="00B43431" w:rsidP="00B43431">
      <w:pPr>
        <w:pStyle w:val="ListParagraph"/>
        <w:autoSpaceDE w:val="0"/>
        <w:autoSpaceDN w:val="0"/>
        <w:adjustRightInd w:val="0"/>
        <w:spacing w:after="240" w:line="240" w:lineRule="auto"/>
        <w:rPr>
          <w:rFonts w:ascii="Helv" w:hAnsi="Helv" w:cs="Helv"/>
          <w:color w:val="000000"/>
        </w:rPr>
      </w:pPr>
    </w:p>
    <w:p w:rsidR="00B43431" w:rsidRDefault="00B43431" w:rsidP="00B43431">
      <w:pPr>
        <w:autoSpaceDE w:val="0"/>
        <w:autoSpaceDN w:val="0"/>
        <w:adjustRightInd w:val="0"/>
        <w:spacing w:after="240" w:line="240" w:lineRule="auto"/>
        <w:rPr>
          <w:rFonts w:ascii="Helv" w:hAnsi="Helv" w:cs="Helv"/>
          <w:color w:val="000000"/>
        </w:rPr>
      </w:pPr>
      <w:r>
        <w:rPr>
          <w:rFonts w:ascii="Helv" w:hAnsi="Helv" w:cs="Helv"/>
          <w:color w:val="000000"/>
        </w:rPr>
        <w:t xml:space="preserve">By July 2018- </w:t>
      </w:r>
    </w:p>
    <w:p w:rsidR="00B43431" w:rsidRDefault="00B43431" w:rsidP="00B43431">
      <w:pPr>
        <w:pStyle w:val="ListParagraph"/>
        <w:numPr>
          <w:ilvl w:val="0"/>
          <w:numId w:val="2"/>
        </w:numPr>
        <w:autoSpaceDE w:val="0"/>
        <w:autoSpaceDN w:val="0"/>
        <w:adjustRightInd w:val="0"/>
        <w:spacing w:after="240" w:line="240" w:lineRule="auto"/>
        <w:rPr>
          <w:rFonts w:ascii="Helv" w:hAnsi="Helv" w:cs="Helv"/>
          <w:color w:val="000000"/>
        </w:rPr>
      </w:pPr>
      <w:r>
        <w:rPr>
          <w:rFonts w:ascii="Helv" w:hAnsi="Helv" w:cs="Helv"/>
          <w:color w:val="000000"/>
        </w:rPr>
        <w:t>The first NAC restorative conference with contributions of good practice being shared. Watch this space!</w:t>
      </w:r>
    </w:p>
    <w:p w:rsidR="0062143E" w:rsidRDefault="0062143E" w:rsidP="0062143E">
      <w:pPr>
        <w:pStyle w:val="ListParagraph"/>
        <w:autoSpaceDE w:val="0"/>
        <w:autoSpaceDN w:val="0"/>
        <w:adjustRightInd w:val="0"/>
        <w:spacing w:after="240" w:line="240" w:lineRule="auto"/>
        <w:rPr>
          <w:rFonts w:ascii="Helv" w:hAnsi="Helv" w:cs="Helv"/>
          <w:color w:val="000000"/>
        </w:rPr>
      </w:pPr>
      <w:r w:rsidRPr="000563D6">
        <w:rPr>
          <w:rFonts w:ascii="Helv" w:hAnsi="Helv" w:cs="Helv"/>
          <w:noProof/>
          <w:color w:val="000000"/>
          <w:lang w:eastAsia="en-GB"/>
        </w:rPr>
        <w:drawing>
          <wp:inline distT="0" distB="0" distL="0" distR="0" wp14:anchorId="47A05650" wp14:editId="6D1C1FD7">
            <wp:extent cx="1638300" cy="1476375"/>
            <wp:effectExtent l="57150" t="57150" r="57150" b="476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53464" cy="1490040"/>
                    </a:xfrm>
                    <a:prstGeom prst="rect">
                      <a:avLst/>
                    </a:prstGeom>
                    <a:ln>
                      <a:solidFill>
                        <a:schemeClr val="accent1"/>
                      </a:solidFill>
                    </a:ln>
                    <a:scene3d>
                      <a:camera prst="orthographicFront"/>
                      <a:lightRig rig="threePt" dir="t"/>
                    </a:scene3d>
                    <a:sp3d>
                      <a:bevelT/>
                    </a:sp3d>
                  </pic:spPr>
                </pic:pic>
              </a:graphicData>
            </a:graphic>
          </wp:inline>
        </w:drawing>
      </w:r>
      <w:r w:rsidRPr="000563D6">
        <w:rPr>
          <w:noProof/>
          <w:lang w:eastAsia="en-GB"/>
        </w:rPr>
        <w:drawing>
          <wp:inline distT="0" distB="0" distL="0" distR="0" wp14:anchorId="5BF71837" wp14:editId="3168CE2C">
            <wp:extent cx="1619250" cy="1495425"/>
            <wp:effectExtent l="57150" t="57150" r="57150" b="476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42923" cy="1517288"/>
                    </a:xfrm>
                    <a:prstGeom prst="rect">
                      <a:avLst/>
                    </a:prstGeom>
                    <a:ln>
                      <a:solidFill>
                        <a:schemeClr val="accent1"/>
                      </a:solidFill>
                    </a:ln>
                    <a:scene3d>
                      <a:camera prst="orthographicFront"/>
                      <a:lightRig rig="threePt" dir="t"/>
                    </a:scene3d>
                    <a:sp3d>
                      <a:bevelT/>
                    </a:sp3d>
                  </pic:spPr>
                </pic:pic>
              </a:graphicData>
            </a:graphic>
          </wp:inline>
        </w:drawing>
      </w:r>
      <w:r w:rsidRPr="000563D6">
        <w:rPr>
          <w:rFonts w:ascii="Helv" w:hAnsi="Helv" w:cs="Helv"/>
          <w:noProof/>
          <w:color w:val="000000"/>
          <w:lang w:eastAsia="en-GB"/>
        </w:rPr>
        <w:drawing>
          <wp:inline distT="0" distB="0" distL="0" distR="0" wp14:anchorId="3224CE8B" wp14:editId="49147A72">
            <wp:extent cx="1625600" cy="1476375"/>
            <wp:effectExtent l="57150" t="57150" r="50800" b="476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53941" cy="1502114"/>
                    </a:xfrm>
                    <a:prstGeom prst="rect">
                      <a:avLst/>
                    </a:prstGeom>
                    <a:ln>
                      <a:solidFill>
                        <a:schemeClr val="accent1"/>
                      </a:solidFill>
                    </a:ln>
                    <a:scene3d>
                      <a:camera prst="orthographicFront"/>
                      <a:lightRig rig="threePt" dir="t"/>
                    </a:scene3d>
                    <a:sp3d>
                      <a:bevelT/>
                    </a:sp3d>
                  </pic:spPr>
                </pic:pic>
              </a:graphicData>
            </a:graphic>
          </wp:inline>
        </w:drawing>
      </w:r>
    </w:p>
    <w:p w:rsidR="009F094A" w:rsidRDefault="005F0F99" w:rsidP="005F0F99">
      <w:pPr>
        <w:spacing w:after="0"/>
      </w:pPr>
      <w:r>
        <w:t xml:space="preserve">For more information contact: </w:t>
      </w:r>
    </w:p>
    <w:p w:rsidR="005F0F99" w:rsidRDefault="005F0F99" w:rsidP="005F0F99">
      <w:pPr>
        <w:spacing w:after="0"/>
      </w:pPr>
      <w:hyperlink r:id="rId8" w:history="1">
        <w:r w:rsidRPr="00F81948">
          <w:rPr>
            <w:rStyle w:val="Hyperlink"/>
          </w:rPr>
          <w:t>smacleod@north-ayrshire.gcsx.gov.uk</w:t>
        </w:r>
      </w:hyperlink>
    </w:p>
    <w:p w:rsidR="005F0F99" w:rsidRDefault="005F0F99" w:rsidP="005F0F99">
      <w:pPr>
        <w:spacing w:after="0"/>
      </w:pPr>
      <w:r>
        <w:t>tmoir@north-ayrhsire.gcsx.gov.uk</w:t>
      </w:r>
      <w:bookmarkStart w:id="0" w:name="_GoBack"/>
      <w:bookmarkEnd w:id="0"/>
    </w:p>
    <w:sectPr w:rsidR="005F0F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8019F"/>
    <w:multiLevelType w:val="hybridMultilevel"/>
    <w:tmpl w:val="998AF0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9F75D6"/>
    <w:multiLevelType w:val="hybridMultilevel"/>
    <w:tmpl w:val="A8F2B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55625B"/>
    <w:multiLevelType w:val="hybridMultilevel"/>
    <w:tmpl w:val="0DFA70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F5A"/>
    <w:rsid w:val="000563D6"/>
    <w:rsid w:val="00115F5A"/>
    <w:rsid w:val="005F0F99"/>
    <w:rsid w:val="0062143E"/>
    <w:rsid w:val="009F094A"/>
    <w:rsid w:val="00B43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A4CAC-4A76-4780-A563-97E6C05A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43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3431"/>
    <w:pPr>
      <w:ind w:left="720"/>
      <w:contextualSpacing/>
    </w:pPr>
  </w:style>
  <w:style w:type="character" w:styleId="Hyperlink">
    <w:name w:val="Hyperlink"/>
    <w:basedOn w:val="DefaultParagraphFont"/>
    <w:uiPriority w:val="99"/>
    <w:unhideWhenUsed/>
    <w:rsid w:val="005F0F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cleod@north-ayrshire.gcsx.gov.uk"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NAC</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MacLeod</dc:creator>
  <cp:keywords/>
  <dc:description/>
  <cp:lastModifiedBy>Sue MacLeod</cp:lastModifiedBy>
  <cp:revision>5</cp:revision>
  <dcterms:created xsi:type="dcterms:W3CDTF">2016-07-29T13:07:00Z</dcterms:created>
  <dcterms:modified xsi:type="dcterms:W3CDTF">2016-08-01T09:16:00Z</dcterms:modified>
</cp:coreProperties>
</file>